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0974BB15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4A0CB8">
        <w:t>4</w:t>
      </w:r>
      <w:r w:rsidR="00E71BF4">
        <w:t>1</w:t>
      </w:r>
      <w:r w:rsidRPr="00DB1189">
        <w:t>/2024</w:t>
      </w:r>
    </w:p>
    <w:p w14:paraId="324DC5B0" w14:textId="77777777" w:rsidR="004A0CB8" w:rsidRPr="00E71BF4" w:rsidRDefault="004A0CB8" w:rsidP="002E2AD6">
      <w:pPr>
        <w:ind w:left="2127" w:hanging="284"/>
        <w:jc w:val="both"/>
        <w:rPr>
          <w:sz w:val="28"/>
          <w:szCs w:val="28"/>
        </w:rPr>
      </w:pPr>
    </w:p>
    <w:p w14:paraId="79042F39" w14:textId="77777777" w:rsidR="00E71BF4" w:rsidRPr="00E71BF4" w:rsidRDefault="00E71BF4" w:rsidP="00E71BF4">
      <w:pPr>
        <w:shd w:val="clear" w:color="auto" w:fill="FFFFFF"/>
        <w:ind w:left="2268"/>
        <w:jc w:val="both"/>
        <w:rPr>
          <w:b/>
          <w:bCs/>
          <w:iCs/>
          <w:color w:val="222222"/>
          <w:sz w:val="28"/>
          <w:szCs w:val="28"/>
        </w:rPr>
      </w:pPr>
      <w:r w:rsidRPr="00E71BF4">
        <w:rPr>
          <w:b/>
          <w:bCs/>
          <w:iCs/>
          <w:color w:val="222222"/>
          <w:sz w:val="28"/>
          <w:szCs w:val="28"/>
        </w:rPr>
        <w:t xml:space="preserve">Noleggio, Assodimi/Assonolo entra in Federacma </w:t>
      </w:r>
    </w:p>
    <w:p w14:paraId="30948B41" w14:textId="77777777" w:rsidR="00E71BF4" w:rsidRPr="00E71BF4" w:rsidRDefault="00E71BF4" w:rsidP="00E71BF4">
      <w:pPr>
        <w:shd w:val="clear" w:color="auto" w:fill="FFFFFF"/>
        <w:ind w:left="2268"/>
        <w:jc w:val="both"/>
        <w:rPr>
          <w:b/>
          <w:bCs/>
          <w:i/>
          <w:iCs/>
          <w:color w:val="222222"/>
        </w:rPr>
      </w:pPr>
    </w:p>
    <w:p w14:paraId="4DAF05AB" w14:textId="77777777" w:rsidR="00E71BF4" w:rsidRPr="00E71BF4" w:rsidRDefault="00E71BF4" w:rsidP="00E71BF4">
      <w:pPr>
        <w:shd w:val="clear" w:color="auto" w:fill="FFFFFF"/>
        <w:ind w:left="2268"/>
        <w:jc w:val="both"/>
        <w:rPr>
          <w:color w:val="222222"/>
        </w:rPr>
      </w:pPr>
      <w:r w:rsidRPr="00E71BF4">
        <w:rPr>
          <w:b/>
          <w:bCs/>
          <w:i/>
          <w:iCs/>
          <w:color w:val="222222"/>
        </w:rPr>
        <w:t>Accordo fra l’associazione dei noleggiatori e la Federazione dei commercianti di macchine agricole. Il settore tocca i 3,1 miliardi di euro, ma in agricoltura ancora non decolla</w:t>
      </w:r>
    </w:p>
    <w:p w14:paraId="4E794EC8" w14:textId="77777777" w:rsidR="00E71BF4" w:rsidRPr="00E71BF4" w:rsidRDefault="00E71BF4" w:rsidP="00E71BF4">
      <w:pPr>
        <w:shd w:val="clear" w:color="auto" w:fill="FFFFFF"/>
        <w:ind w:left="2268"/>
        <w:jc w:val="both"/>
        <w:rPr>
          <w:color w:val="222222"/>
        </w:rPr>
      </w:pPr>
      <w:r w:rsidRPr="00E71BF4">
        <w:rPr>
          <w:b/>
          <w:bCs/>
          <w:i/>
          <w:iCs/>
          <w:color w:val="222222"/>
        </w:rPr>
        <w:t> </w:t>
      </w:r>
    </w:p>
    <w:p w14:paraId="1ED02A72" w14:textId="40725F96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Dopo molti anni di collaborazione ‘esterna’ Assodimi/Assonolo, la rappresentanza nazionale dei noleggiatori entra, come associazione indipendente, a far parte di FederAcma, la Federazione italiana dei commercianti di macchine agricole. L’accordo è del settembre scorso e l’annuncio è stata dato alla 46° edizione di E</w:t>
      </w:r>
      <w:r w:rsidR="001E5DAA">
        <w:rPr>
          <w:color w:val="222222"/>
        </w:rPr>
        <w:t>IMA</w:t>
      </w:r>
      <w:r w:rsidRPr="00E71BF4">
        <w:rPr>
          <w:color w:val="222222"/>
        </w:rPr>
        <w:t xml:space="preserve"> International, per voce del presidente di Federacma, Andrea Borio, e del direttore di Assodimi/Assonolo, Marco Prosperi.</w:t>
      </w:r>
    </w:p>
    <w:p w14:paraId="32F91E72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L’adesione punta a rafforzare il peso delle rappresentanze e le sinergie nella risoluzione delle questioni inerenti al settore del commercio delle macchine da lavoro.</w:t>
      </w:r>
    </w:p>
    <w:p w14:paraId="1A11DCC0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«Il mercato delle macchine agricole è in difficoltà – evidenzia Borio – e occorre valutare tutte le opportunità, come il noleggio. Certo nel settore agricolo la strada è ancora molto lunga».</w:t>
      </w:r>
    </w:p>
    <w:p w14:paraId="3A4E635A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La conferma arriva da Prosperi. In pochi anni il noleggio è decollato: si è passati dagli 1,8 miliardi di euro del 2020 agli oltre 3 miliardi stimati nel 2024. Con un’ulteriore prospettiva di crescita per il 2025. Gran parte di questo giro d’affari è costituito dal movimento terra, mentre il settore agricolo rimane stabile.</w:t>
      </w:r>
    </w:p>
    <w:p w14:paraId="6C4656F9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Prosperi stima in un 10% la quota di questo comparto sul totale, un dato che non ha parametri certi poiché è ancora difficilmente codificabile. «Proprio per cercare di avere un quadro più definito – evidenzia Prosperi – siamo entrati in Federacma».</w:t>
      </w:r>
    </w:p>
    <w:p w14:paraId="61838225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>Sono le attrezzature agricole i mezzi attualmente noleggiati con più frequenza, seguite dai trattori di piccola potenza, mentre per l’alta potenza e per le mietitrebbie i numeri appaiono ancora limitati.</w:t>
      </w:r>
    </w:p>
    <w:p w14:paraId="0D24B0AB" w14:textId="77777777" w:rsidR="00E71BF4" w:rsidRPr="00E71BF4" w:rsidRDefault="00E71BF4" w:rsidP="00E71BF4">
      <w:pPr>
        <w:shd w:val="clear" w:color="auto" w:fill="FFFFFF"/>
        <w:ind w:left="2268"/>
        <w:jc w:val="both"/>
        <w:outlineLvl w:val="1"/>
        <w:rPr>
          <w:color w:val="222222"/>
        </w:rPr>
      </w:pPr>
      <w:r w:rsidRPr="00E71BF4">
        <w:rPr>
          <w:color w:val="222222"/>
        </w:rPr>
        <w:t xml:space="preserve">«Il noleggio è un’opportunità, ma non bisogna improvvisare. Servono contratti precisi, tutele adeguate e adeguate remunerazioni – conclude Prosperi – poiché senza queste caratteristiche si rischia di avere ritorni e di avere problemi di gestione»  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7067530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123F64">
        <w:rPr>
          <w:b/>
          <w:bCs/>
          <w:i/>
          <w:iCs/>
          <w:sz w:val="23"/>
          <w:szCs w:val="23"/>
        </w:rPr>
        <w:t>7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188EF" w14:textId="77777777" w:rsidR="00EF4E8F" w:rsidRDefault="00EF4E8F">
      <w:r>
        <w:separator/>
      </w:r>
    </w:p>
  </w:endnote>
  <w:endnote w:type="continuationSeparator" w:id="0">
    <w:p w14:paraId="3F1B18BC" w14:textId="77777777" w:rsidR="00EF4E8F" w:rsidRDefault="00EF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8F88" w14:textId="77777777" w:rsidR="00EF4E8F" w:rsidRDefault="00EF4E8F">
      <w:r>
        <w:separator/>
      </w:r>
    </w:p>
  </w:footnote>
  <w:footnote w:type="continuationSeparator" w:id="0">
    <w:p w14:paraId="56C3C297" w14:textId="77777777" w:rsidR="00EF4E8F" w:rsidRDefault="00EF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B5BE7"/>
    <w:rsid w:val="000C42E5"/>
    <w:rsid w:val="000C552A"/>
    <w:rsid w:val="00123F64"/>
    <w:rsid w:val="00131C1D"/>
    <w:rsid w:val="00132C83"/>
    <w:rsid w:val="0016465E"/>
    <w:rsid w:val="001E4BD1"/>
    <w:rsid w:val="001E5DAA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75C43"/>
    <w:rsid w:val="00CA0B36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71BF4"/>
    <w:rsid w:val="00E90625"/>
    <w:rsid w:val="00EC2BD8"/>
    <w:rsid w:val="00EF4E8F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3</cp:revision>
  <cp:lastPrinted>2024-11-06T18:07:00Z</cp:lastPrinted>
  <dcterms:created xsi:type="dcterms:W3CDTF">2024-11-07T19:06:00Z</dcterms:created>
  <dcterms:modified xsi:type="dcterms:W3CDTF">2024-11-07T19:07:00Z</dcterms:modified>
</cp:coreProperties>
</file>